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0F" w:rsidRPr="00D2490F" w:rsidRDefault="00D2490F" w:rsidP="00D2490F">
      <w:pPr>
        <w:spacing w:after="0" w:line="240" w:lineRule="auto"/>
        <w:jc w:val="center"/>
        <w:outlineLvl w:val="2"/>
        <w:rPr>
          <w:rFonts w:ascii="Times New Roman" w:eastAsia="Times New Roman" w:hAnsi="Times New Roman" w:cs="Times New Roman"/>
          <w:b/>
          <w:bCs/>
          <w:color w:val="000000"/>
          <w:sz w:val="28"/>
          <w:szCs w:val="28"/>
          <w:lang w:eastAsia="ru-RU"/>
        </w:rPr>
      </w:pPr>
      <w:bookmarkStart w:id="0" w:name="_GoBack"/>
      <w:bookmarkEnd w:id="0"/>
      <w:r w:rsidRPr="00D2490F">
        <w:rPr>
          <w:rFonts w:ascii="Times New Roman" w:eastAsia="Times New Roman" w:hAnsi="Times New Roman" w:cs="Times New Roman"/>
          <w:b/>
          <w:bCs/>
          <w:color w:val="000000"/>
          <w:sz w:val="28"/>
          <w:szCs w:val="28"/>
          <w:lang w:eastAsia="ru-RU"/>
        </w:rPr>
        <w:t>ТРЕБОВАНИЯ</w:t>
      </w:r>
      <w:r w:rsidRPr="00D2490F">
        <w:rPr>
          <w:rFonts w:ascii="Times New Roman" w:eastAsia="Times New Roman" w:hAnsi="Times New Roman" w:cs="Times New Roman"/>
          <w:b/>
          <w:bCs/>
          <w:color w:val="000000"/>
          <w:sz w:val="28"/>
          <w:szCs w:val="28"/>
          <w:lang w:eastAsia="ru-RU"/>
        </w:rPr>
        <w:br/>
        <w:t>к документам, содержащимся в заявке на государственную регистрацию товарного знака, знака обслуживания, коллективного знака, и прилагаемым к ней документам и их формы</w:t>
      </w:r>
    </w:p>
    <w:p w:rsidR="00D2490F" w:rsidRPr="00D2490F" w:rsidRDefault="00D2490F" w:rsidP="00D2490F">
      <w:pPr>
        <w:spacing w:after="0" w:line="240" w:lineRule="auto"/>
        <w:ind w:firstLine="709"/>
        <w:jc w:val="both"/>
        <w:rPr>
          <w:rFonts w:ascii="Times New Roman" w:eastAsia="Times New Roman" w:hAnsi="Times New Roman" w:cs="Times New Roman"/>
          <w:sz w:val="28"/>
          <w:szCs w:val="28"/>
          <w:lang w:eastAsia="ru-RU"/>
        </w:rPr>
      </w:pPr>
      <w:bookmarkStart w:id="1" w:name="II"/>
      <w:r w:rsidRPr="00D2490F">
        <w:rPr>
          <w:rFonts w:ascii="Times New Roman" w:eastAsia="Times New Roman" w:hAnsi="Times New Roman" w:cs="Times New Roman"/>
          <w:color w:val="000000"/>
          <w:sz w:val="28"/>
          <w:szCs w:val="28"/>
          <w:lang w:eastAsia="ru-RU"/>
        </w:rPr>
        <w:t> </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bookmarkStart w:id="2" w:name="II1"/>
      <w:bookmarkEnd w:id="1"/>
      <w:bookmarkEnd w:id="2"/>
      <w:r w:rsidRPr="00D2490F">
        <w:rPr>
          <w:rFonts w:ascii="Times New Roman" w:eastAsia="Times New Roman" w:hAnsi="Times New Roman" w:cs="Times New Roman"/>
          <w:b/>
          <w:bCs/>
          <w:color w:val="000000"/>
          <w:sz w:val="28"/>
          <w:szCs w:val="28"/>
          <w:lang w:eastAsia="ru-RU"/>
        </w:rPr>
        <w:t>I. Общие положения</w:t>
      </w:r>
    </w:p>
    <w:p w:rsidR="00D2490F" w:rsidRPr="00D2490F" w:rsidRDefault="00D2490F" w:rsidP="00D2490F">
      <w:pPr>
        <w:spacing w:after="0" w:line="240" w:lineRule="auto"/>
        <w:ind w:firstLine="709"/>
        <w:jc w:val="both"/>
        <w:rPr>
          <w:rFonts w:ascii="Times New Roman" w:eastAsia="Times New Roman" w:hAnsi="Times New Roman" w:cs="Times New Roman"/>
          <w:sz w:val="28"/>
          <w:szCs w:val="28"/>
          <w:lang w:eastAsia="ru-RU"/>
        </w:rPr>
      </w:pPr>
      <w:r w:rsidRPr="00D2490F">
        <w:rPr>
          <w:rFonts w:ascii="Times New Roman" w:eastAsia="Times New Roman" w:hAnsi="Times New Roman" w:cs="Times New Roman"/>
          <w:color w:val="000000"/>
          <w:sz w:val="28"/>
          <w:szCs w:val="28"/>
          <w:lang w:eastAsia="ru-RU"/>
        </w:rPr>
        <w:t> </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1. </w:t>
      </w:r>
      <w:r w:rsidRPr="00D2490F">
        <w:rPr>
          <w:rFonts w:ascii="Times New Roman" w:eastAsia="Times New Roman" w:hAnsi="Times New Roman" w:cs="Times New Roman"/>
          <w:color w:val="000000"/>
          <w:sz w:val="28"/>
          <w:szCs w:val="28"/>
          <w:lang w:eastAsia="ru-RU"/>
        </w:rPr>
        <w:t>Настоящие Требования к документам, содержащимся в заявке на государственную регистрацию товарного знака, знака обслуживания, коллективного знака, и прилагаемым к ней документам и их формы (далее - Требования к документам заявки; документы заявки), устанавливают требования к документам заявки, необходимым в соответствии с законодательством Российской Федерации для предоставления государственной услуги по государственной регистрации товарного знака, знака обслуживания (далее - товарный знак), коллективного знака и выдаче свидетельств на товарный знак, коллективный знак, их дубликатов (далее - государственная услуга).</w:t>
      </w:r>
    </w:p>
    <w:p w:rsidR="00D2490F" w:rsidRPr="00D2490F" w:rsidRDefault="00D2490F" w:rsidP="00D2490F">
      <w:pPr>
        <w:spacing w:after="0" w:line="240" w:lineRule="auto"/>
        <w:ind w:firstLine="709"/>
        <w:jc w:val="both"/>
        <w:rPr>
          <w:rFonts w:ascii="Times New Roman" w:eastAsia="Times New Roman" w:hAnsi="Times New Roman" w:cs="Times New Roman"/>
          <w:sz w:val="28"/>
          <w:szCs w:val="28"/>
          <w:lang w:eastAsia="ru-RU"/>
        </w:rPr>
      </w:pPr>
      <w:r w:rsidRPr="00D2490F">
        <w:rPr>
          <w:rFonts w:ascii="Times New Roman" w:eastAsia="Times New Roman" w:hAnsi="Times New Roman" w:cs="Times New Roman"/>
          <w:color w:val="000000"/>
          <w:sz w:val="28"/>
          <w:szCs w:val="28"/>
          <w:lang w:eastAsia="ru-RU"/>
        </w:rPr>
        <w:t> </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bookmarkStart w:id="3" w:name="II2"/>
      <w:bookmarkEnd w:id="3"/>
      <w:r w:rsidRPr="00D2490F">
        <w:rPr>
          <w:rFonts w:ascii="Times New Roman" w:eastAsia="Times New Roman" w:hAnsi="Times New Roman" w:cs="Times New Roman"/>
          <w:b/>
          <w:bCs/>
          <w:color w:val="000000"/>
          <w:sz w:val="28"/>
          <w:szCs w:val="28"/>
          <w:lang w:eastAsia="ru-RU"/>
        </w:rPr>
        <w:t>II. Общие требования к оформлению документов заявки</w:t>
      </w:r>
    </w:p>
    <w:p w:rsidR="00D2490F" w:rsidRPr="00D2490F" w:rsidRDefault="00D2490F" w:rsidP="00D2490F">
      <w:pPr>
        <w:spacing w:after="0" w:line="240" w:lineRule="auto"/>
        <w:ind w:firstLine="709"/>
        <w:jc w:val="both"/>
        <w:rPr>
          <w:rFonts w:ascii="Times New Roman" w:eastAsia="Times New Roman" w:hAnsi="Times New Roman" w:cs="Times New Roman"/>
          <w:sz w:val="28"/>
          <w:szCs w:val="28"/>
          <w:lang w:eastAsia="ru-RU"/>
        </w:rPr>
      </w:pPr>
      <w:r w:rsidRPr="00D2490F">
        <w:rPr>
          <w:rFonts w:ascii="Times New Roman" w:eastAsia="Times New Roman" w:hAnsi="Times New Roman" w:cs="Times New Roman"/>
          <w:color w:val="000000"/>
          <w:sz w:val="28"/>
          <w:szCs w:val="28"/>
          <w:lang w:eastAsia="ru-RU"/>
        </w:rPr>
        <w:t> </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2. </w:t>
      </w:r>
      <w:r w:rsidRPr="00D2490F">
        <w:rPr>
          <w:rFonts w:ascii="Times New Roman" w:eastAsia="Times New Roman" w:hAnsi="Times New Roman" w:cs="Times New Roman"/>
          <w:color w:val="000000"/>
          <w:sz w:val="28"/>
          <w:szCs w:val="28"/>
          <w:lang w:eastAsia="ru-RU"/>
        </w:rPr>
        <w:t>Документы заявки должны быть оформлены таким образом, чтобы обеспечить возможность получения неограниченного количества удобочитаемых копий при непосредственном репродуцировании документов с использованием стандартных средств копирования или сканирования.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Каждый лист используется только с одной стороны с расположением строк параллельно меньшей стороне листа.</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3. </w:t>
      </w:r>
      <w:r w:rsidRPr="00D2490F">
        <w:rPr>
          <w:rFonts w:ascii="Times New Roman" w:eastAsia="Times New Roman" w:hAnsi="Times New Roman" w:cs="Times New Roman"/>
          <w:color w:val="000000"/>
          <w:sz w:val="28"/>
          <w:szCs w:val="28"/>
          <w:lang w:eastAsia="ru-RU"/>
        </w:rPr>
        <w:t>Документы заявки выполняются на прочной, белой, гладкой матовой бумаге.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Изображения заявленного обозначения следует представлять на матовой бумаге. Фотографии могут быть представлены на глянцевой бумаге.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4.</w:t>
      </w:r>
      <w:r w:rsidRPr="00D2490F">
        <w:rPr>
          <w:rFonts w:ascii="Times New Roman" w:eastAsia="Times New Roman" w:hAnsi="Times New Roman" w:cs="Times New Roman"/>
          <w:color w:val="000000"/>
          <w:sz w:val="28"/>
          <w:szCs w:val="28"/>
          <w:lang w:eastAsia="ru-RU"/>
        </w:rPr>
        <w:t> Заявка и прилагаемые к ней документы должны иметь формат 210 х 297 мм. Минимальный размер полей на листах должен составлять: верхнего - 20 мм, нижнего - 20 мм, правого - 20 мм, левого - 25 мм.</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5.</w:t>
      </w:r>
      <w:r w:rsidRPr="00D2490F">
        <w:rPr>
          <w:rFonts w:ascii="Times New Roman" w:eastAsia="Times New Roman" w:hAnsi="Times New Roman" w:cs="Times New Roman"/>
          <w:color w:val="000000"/>
          <w:sz w:val="28"/>
          <w:szCs w:val="28"/>
          <w:lang w:eastAsia="ru-RU"/>
        </w:rPr>
        <w:t> Нумерация листов каждого документа заявки осуществляется арабскими цифрами последовательно, начиная с единицы.</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6.</w:t>
      </w:r>
      <w:r w:rsidRPr="00D2490F">
        <w:rPr>
          <w:rFonts w:ascii="Times New Roman" w:eastAsia="Times New Roman" w:hAnsi="Times New Roman" w:cs="Times New Roman"/>
          <w:color w:val="000000"/>
          <w:sz w:val="28"/>
          <w:szCs w:val="28"/>
          <w:lang w:eastAsia="ru-RU"/>
        </w:rPr>
        <w:t> Документы заявки печатаются шрифтом черного цвета для обеспечения непосредственного репродуцирования. Текст перечня товаров, в отношении которых испрашивается регистрация товарного знака, коллективного знака и которые сгруппированы по классам Международной классификации товаров и услуг для регистрации знаков (далее соответственно - перечень товаров, МКТУ), печатается через 1,5 интервала с высотой заглавных букв не менее 2,1 мм (без разделения на колонки).</w:t>
      </w:r>
    </w:p>
    <w:p w:rsid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w:t>
      </w:r>
    </w:p>
    <w:p w:rsidR="000C6788" w:rsidRDefault="000C6788" w:rsidP="00D2490F">
      <w:pPr>
        <w:spacing w:after="0" w:line="240" w:lineRule="auto"/>
        <w:ind w:firstLine="709"/>
        <w:jc w:val="both"/>
        <w:rPr>
          <w:rFonts w:ascii="Times New Roman" w:eastAsia="Times New Roman" w:hAnsi="Times New Roman" w:cs="Times New Roman"/>
          <w:color w:val="000000"/>
          <w:sz w:val="28"/>
          <w:szCs w:val="28"/>
          <w:lang w:eastAsia="ru-RU"/>
        </w:rPr>
      </w:pPr>
    </w:p>
    <w:p w:rsidR="000C6788" w:rsidRPr="00D2490F" w:rsidRDefault="000C6788" w:rsidP="00D2490F">
      <w:pPr>
        <w:spacing w:after="0" w:line="240" w:lineRule="auto"/>
        <w:ind w:firstLine="709"/>
        <w:jc w:val="both"/>
        <w:rPr>
          <w:rFonts w:ascii="Times New Roman" w:eastAsia="Times New Roman" w:hAnsi="Times New Roman" w:cs="Times New Roman"/>
          <w:sz w:val="28"/>
          <w:szCs w:val="28"/>
          <w:lang w:eastAsia="ru-RU"/>
        </w:rPr>
      </w:pP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bookmarkStart w:id="4" w:name="II3"/>
      <w:bookmarkEnd w:id="4"/>
      <w:r w:rsidRPr="00D2490F">
        <w:rPr>
          <w:rFonts w:ascii="Times New Roman" w:eastAsia="Times New Roman" w:hAnsi="Times New Roman" w:cs="Times New Roman"/>
          <w:b/>
          <w:bCs/>
          <w:color w:val="000000"/>
          <w:sz w:val="28"/>
          <w:szCs w:val="28"/>
          <w:lang w:eastAsia="ru-RU"/>
        </w:rPr>
        <w:lastRenderedPageBreak/>
        <w:t>III. Требования к оформлению документов заявки</w:t>
      </w:r>
    </w:p>
    <w:p w:rsidR="00D2490F" w:rsidRPr="00D2490F" w:rsidRDefault="00D2490F" w:rsidP="00D2490F">
      <w:pPr>
        <w:spacing w:after="0" w:line="240" w:lineRule="auto"/>
        <w:ind w:firstLine="709"/>
        <w:jc w:val="both"/>
        <w:rPr>
          <w:rFonts w:ascii="Times New Roman" w:eastAsia="Times New Roman" w:hAnsi="Times New Roman" w:cs="Times New Roman"/>
          <w:sz w:val="28"/>
          <w:szCs w:val="28"/>
          <w:lang w:eastAsia="ru-RU"/>
        </w:rPr>
      </w:pPr>
      <w:r w:rsidRPr="00D2490F">
        <w:rPr>
          <w:rFonts w:ascii="Times New Roman" w:eastAsia="Times New Roman" w:hAnsi="Times New Roman" w:cs="Times New Roman"/>
          <w:color w:val="000000"/>
          <w:sz w:val="28"/>
          <w:szCs w:val="28"/>
          <w:lang w:eastAsia="ru-RU"/>
        </w:rPr>
        <w:t> </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7.</w:t>
      </w:r>
      <w:r w:rsidRPr="00D2490F">
        <w:rPr>
          <w:rFonts w:ascii="Times New Roman" w:eastAsia="Times New Roman" w:hAnsi="Times New Roman" w:cs="Times New Roman"/>
          <w:color w:val="000000"/>
          <w:sz w:val="28"/>
          <w:szCs w:val="28"/>
          <w:lang w:eastAsia="ru-RU"/>
        </w:rPr>
        <w:t> Заявка на государственную регистрацию товарного знака, знака обслуживания, коллективного знака (далее - заявка) должна относиться к одному товарному знаку, знаку обслуживания, коллективному знаку и содержать:</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1) заявление о государственной регистрации обозначения в качестве товарного знака, знака обслуживания (далее - товарный знак), коллективного знака в Российской Федерации с указанием заявителя, его места жительства или места нахождения;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2) заявляемое обозначение, в том числе по желанию заявителя его трехмерную модель в электронной форме в соответствии с абзацем четвертым подпункта 3 пункта 27 Требований к документам заявки;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3) перечень товаров;</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4) описание заявляемого обозначения.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8.</w:t>
      </w:r>
      <w:r w:rsidRPr="00D2490F">
        <w:rPr>
          <w:rFonts w:ascii="Times New Roman" w:eastAsia="Times New Roman" w:hAnsi="Times New Roman" w:cs="Times New Roman"/>
          <w:color w:val="000000"/>
          <w:sz w:val="28"/>
          <w:szCs w:val="28"/>
          <w:lang w:eastAsia="ru-RU"/>
        </w:rPr>
        <w:t> Заявка заполняется по форме, указанной в приложении N 1 к настоящим Требованиям к документам заявки.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Документы заявки представляются в одном экземпляре. Изображения товарного знака представляются в двух экземплярах.</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Документы заявки, представляемые на бумажном носителе, оформляются в соответствии с положениями главы II настоящих Требований к документам заявки.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Документы заявки, представляемые в электронной форме, оформляются в соответствии с положениями пунктов 14-16 настоящих Требований к документам заявки.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9.</w:t>
      </w:r>
      <w:r w:rsidRPr="00D2490F">
        <w:rPr>
          <w:rFonts w:ascii="Times New Roman" w:eastAsia="Times New Roman" w:hAnsi="Times New Roman" w:cs="Times New Roman"/>
          <w:color w:val="000000"/>
          <w:sz w:val="28"/>
          <w:szCs w:val="28"/>
          <w:lang w:eastAsia="ru-RU"/>
        </w:rPr>
        <w:t> Если какие-либо сведения нельзя разместить полностью в соответствующих графах заявки, они приводятся по той же форме на дополнительном листе с указанием в соответствующей графе: "см. продолжение на дополнительном листе".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10.</w:t>
      </w:r>
      <w:r w:rsidRPr="00D2490F">
        <w:rPr>
          <w:rFonts w:ascii="Times New Roman" w:eastAsia="Times New Roman" w:hAnsi="Times New Roman" w:cs="Times New Roman"/>
          <w:color w:val="000000"/>
          <w:sz w:val="28"/>
          <w:szCs w:val="28"/>
          <w:lang w:eastAsia="ru-RU"/>
        </w:rPr>
        <w:t> Заявка подписывается заявителем или его представителем с указанием даты подписания. Если дата подписания не указана, то таковой считается дата получения заявки Роспатентом.</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Подписи заявителя или его представителя расшифровываются с указанием фамилии, имени, отчества (последнее - при наличии) подписывающего лица.</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Подпись заявителя или его представителя, а также печать (при наличии), если заявка подана юридическим лицом, проставляются на каждом дополнительном листе.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От имени юридического лица заявка подписывается руководителем юридического лица либо иным уполномоченным в соответствии с законодательством Российской Федерации лицом, с указанием должности лица, подписавшего документ, и заверяется печатью (при наличии).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11.</w:t>
      </w:r>
      <w:r w:rsidRPr="00D2490F">
        <w:rPr>
          <w:rFonts w:ascii="Times New Roman" w:eastAsia="Times New Roman" w:hAnsi="Times New Roman" w:cs="Times New Roman"/>
          <w:color w:val="000000"/>
          <w:sz w:val="28"/>
          <w:szCs w:val="28"/>
          <w:lang w:eastAsia="ru-RU"/>
        </w:rPr>
        <w:t> При подаче заявки через представителя применяются положения пунктов 23, 30-36 настоящих Требований к документам заявки.</w:t>
      </w:r>
      <w:r w:rsidRPr="00D2490F">
        <w:rPr>
          <w:rFonts w:ascii="Times New Roman" w:eastAsia="Times New Roman" w:hAnsi="Times New Roman" w:cs="Times New Roman"/>
          <w:color w:val="000000"/>
          <w:sz w:val="28"/>
          <w:szCs w:val="28"/>
          <w:lang w:eastAsia="ru-RU"/>
        </w:rPr>
        <w:br/>
      </w:r>
      <w:r w:rsidRPr="00D2490F">
        <w:rPr>
          <w:rFonts w:ascii="Times New Roman" w:eastAsia="Times New Roman" w:hAnsi="Times New Roman" w:cs="Times New Roman"/>
          <w:i/>
          <w:iCs/>
          <w:color w:val="000000"/>
          <w:sz w:val="28"/>
          <w:szCs w:val="28"/>
          <w:lang w:eastAsia="ru-RU"/>
        </w:rPr>
        <w:lastRenderedPageBreak/>
        <w:t>(Пункт в редакции, введенной в действие с 20 ноября 2016 года приказом Минэкономразвития России от 10 октября 2016 года N 647.)</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12.</w:t>
      </w:r>
      <w:r w:rsidRPr="00D2490F">
        <w:rPr>
          <w:rFonts w:ascii="Times New Roman" w:eastAsia="Times New Roman" w:hAnsi="Times New Roman" w:cs="Times New Roman"/>
          <w:color w:val="000000"/>
          <w:sz w:val="28"/>
          <w:szCs w:val="28"/>
          <w:lang w:eastAsia="ru-RU"/>
        </w:rPr>
        <w:t> При уплате пошлины, установленной Положением о патентных и иных пошлинах за совершение юридически значимых действий, связанных с патентом на изобретение, полезную модель, промышленный образец, с государственной регистрацией товарного знака и знака обслуживания, с государственной регистрацией и предоставлением исключительного права на географическое указание, наименование места происхождения товара, а также с государственной регистрацией отчуждения исключительного права на результат интеллектуальной деятельности или средство индивидуализации, залога исключительного права, предоставления права использования такого результата или такого средства по договору, перехода исключительного права на такой результат или такое средство без договора, утвержденным постановлением Правительства Российской Федерации от 10 декабря 2008 г. N 941 (Собрание законодательства Российской Федерации, 2008, N 51, ст.6170; 2020, N 23, ст.3681) (далее - Положение о пошлинах), перед подачей заявки в соответствующей графе заявителем делается отметка об ее уплате и указываются сведения о плательщике (заявителе(</w:t>
      </w:r>
      <w:proofErr w:type="spellStart"/>
      <w:r w:rsidRPr="00D2490F">
        <w:rPr>
          <w:rFonts w:ascii="Times New Roman" w:eastAsia="Times New Roman" w:hAnsi="Times New Roman" w:cs="Times New Roman"/>
          <w:color w:val="000000"/>
          <w:sz w:val="28"/>
          <w:szCs w:val="28"/>
          <w:lang w:eastAsia="ru-RU"/>
        </w:rPr>
        <w:t>ях</w:t>
      </w:r>
      <w:proofErr w:type="spellEnd"/>
      <w:r w:rsidRPr="00D2490F">
        <w:rPr>
          <w:rFonts w:ascii="Times New Roman" w:eastAsia="Times New Roman" w:hAnsi="Times New Roman" w:cs="Times New Roman"/>
          <w:color w:val="000000"/>
          <w:sz w:val="28"/>
          <w:szCs w:val="28"/>
          <w:lang w:eastAsia="ru-RU"/>
        </w:rPr>
        <w:t>) или его (их) представителе, или лице, действующем по поручению заявителя, его представителя), а именно: фамилия, имя, отчество (последнее - при наличии) или наименование юридического лица и по инициативе заявителя могут быть указаны идентификаторы, предусмотренные Порядком ведения Государственной информационной системы о государственных и муниципальных платежах, утвержденным приказом Федерального казначейства от 12 мая 2017 г. N 11н (зарегистрирован в Министерстве юстиции Российской Федерации 21 июля 2017 г., регистрационный N 47500), с изменениями, внесенными приказом Федерального казначейства от 11 июля 2018 г. N 22н (зарегистрирован в Министерстве юстиции Российской Федерации 24 августа 2018 г., регистрационный N 51992).</w:t>
      </w:r>
      <w:r w:rsidRPr="00D2490F">
        <w:rPr>
          <w:rFonts w:ascii="Times New Roman" w:eastAsia="Times New Roman" w:hAnsi="Times New Roman" w:cs="Times New Roman"/>
          <w:color w:val="000000"/>
          <w:sz w:val="28"/>
          <w:szCs w:val="28"/>
          <w:lang w:eastAsia="ru-RU"/>
        </w:rPr>
        <w:br/>
      </w:r>
      <w:r w:rsidRPr="00D2490F">
        <w:rPr>
          <w:rFonts w:ascii="Times New Roman" w:eastAsia="Times New Roman" w:hAnsi="Times New Roman" w:cs="Times New Roman"/>
          <w:i/>
          <w:iCs/>
          <w:color w:val="000000"/>
          <w:sz w:val="28"/>
          <w:szCs w:val="28"/>
          <w:lang w:eastAsia="ru-RU"/>
        </w:rPr>
        <w:t>(Пункт в редакции, введенной в действие с 19 сентября 2020 года приказом Минэкономразвития России от 16 июля 2020 года N 428.)</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13.</w:t>
      </w:r>
      <w:r w:rsidRPr="00D2490F">
        <w:rPr>
          <w:rFonts w:ascii="Times New Roman" w:eastAsia="Times New Roman" w:hAnsi="Times New Roman" w:cs="Times New Roman"/>
          <w:color w:val="000000"/>
          <w:sz w:val="28"/>
          <w:szCs w:val="28"/>
          <w:lang w:eastAsia="ru-RU"/>
        </w:rPr>
        <w:t> В заявке содержатся сведения об информировании заявителя о том, что в соответствии с законодательством Российской Федерации в области персональных данных Роспатент осуществляет обработку персональных данных субъектов персональных данных, указанных в заявке, в целях и объеме, необходимых для предоставления государственной услуги, а также то, что он подтверждает получение согласий на обработку персональных данных от субъектов персональных данных (за исключением согласия представителя), если сведения о таковых приведены в заявке.</w:t>
      </w:r>
      <w:r w:rsidRPr="00D2490F">
        <w:rPr>
          <w:rFonts w:ascii="Times New Roman" w:eastAsia="Times New Roman" w:hAnsi="Times New Roman" w:cs="Times New Roman"/>
          <w:color w:val="000000"/>
          <w:sz w:val="28"/>
          <w:szCs w:val="28"/>
          <w:lang w:eastAsia="ru-RU"/>
        </w:rPr>
        <w:br/>
      </w:r>
      <w:r w:rsidRPr="00D2490F">
        <w:rPr>
          <w:rFonts w:ascii="Times New Roman" w:eastAsia="Times New Roman" w:hAnsi="Times New Roman" w:cs="Times New Roman"/>
          <w:i/>
          <w:iCs/>
          <w:color w:val="000000"/>
          <w:sz w:val="28"/>
          <w:szCs w:val="28"/>
          <w:lang w:eastAsia="ru-RU"/>
        </w:rPr>
        <w:t>(Пункт в редакции, введенной в действие с 19 сентября 2020 года приказом Минэкономразвития России от 16 июля 2020 года N 428.)</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14.</w:t>
      </w:r>
      <w:r w:rsidRPr="00D2490F">
        <w:rPr>
          <w:rFonts w:ascii="Times New Roman" w:eastAsia="Times New Roman" w:hAnsi="Times New Roman" w:cs="Times New Roman"/>
          <w:color w:val="000000"/>
          <w:sz w:val="28"/>
          <w:szCs w:val="28"/>
          <w:lang w:eastAsia="ru-RU"/>
        </w:rPr>
        <w:t xml:space="preserve"> Электронные образы форм документов заявки, необходимых для предоставления Роспатентом государственной услуги, размещаются на официальном сайте Роспатента, Федерального государственного бюджетного учреждения "Федеральный институт промышленной собственности" и в </w:t>
      </w:r>
      <w:r w:rsidRPr="00D2490F">
        <w:rPr>
          <w:rFonts w:ascii="Times New Roman" w:eastAsia="Times New Roman" w:hAnsi="Times New Roman" w:cs="Times New Roman"/>
          <w:color w:val="000000"/>
          <w:sz w:val="28"/>
          <w:szCs w:val="28"/>
          <w:lang w:eastAsia="ru-RU"/>
        </w:rPr>
        <w:lastRenderedPageBreak/>
        <w:t>федеральной государственной информационной системе "Единый портал государственных и муниципальных услуг (функций)" в информационно-телекоммуникационной сети "Интернет".</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15.</w:t>
      </w:r>
      <w:r w:rsidRPr="00D2490F">
        <w:rPr>
          <w:rFonts w:ascii="Times New Roman" w:eastAsia="Times New Roman" w:hAnsi="Times New Roman" w:cs="Times New Roman"/>
          <w:color w:val="000000"/>
          <w:sz w:val="28"/>
          <w:szCs w:val="28"/>
          <w:lang w:eastAsia="ru-RU"/>
        </w:rPr>
        <w:t> Если заявка подается в электронной форме, графы заполняются с использованием элементов экранного интерфейса.</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Электронная форма заявки имеет переменный объем полей, в связи с чем заполнение дополнительных листов не требуется.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Требования к заполнению заявки при ее подаче в электронной форме совпадают с требованиями к заполнению заявки установленной формы, предусмотренными пунктами 17-29 настоящих Требований к документам заявки, за исключением требований к оформлению подписи.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16.</w:t>
      </w:r>
      <w:r w:rsidRPr="00D2490F">
        <w:rPr>
          <w:rFonts w:ascii="Times New Roman" w:eastAsia="Times New Roman" w:hAnsi="Times New Roman" w:cs="Times New Roman"/>
          <w:color w:val="000000"/>
          <w:sz w:val="28"/>
          <w:szCs w:val="28"/>
          <w:lang w:eastAsia="ru-RU"/>
        </w:rPr>
        <w:t> Заявка в электронной форме подписывается усиленной квалифицированной электронной подписью (ЭП).</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При подаче заявки в электронной форме представителем заявителя, действующим на основании доверенности, в том числе патентным поверенным, либо законным представителем применяются положения пунктов 34-36 настоящих Требований к документам заявки.</w:t>
      </w:r>
      <w:r w:rsidRPr="00D2490F">
        <w:rPr>
          <w:rFonts w:ascii="Times New Roman" w:eastAsia="Times New Roman" w:hAnsi="Times New Roman" w:cs="Times New Roman"/>
          <w:color w:val="000000"/>
          <w:sz w:val="28"/>
          <w:szCs w:val="28"/>
          <w:lang w:eastAsia="ru-RU"/>
        </w:rPr>
        <w:br/>
      </w:r>
      <w:r w:rsidRPr="00D2490F">
        <w:rPr>
          <w:rFonts w:ascii="Times New Roman" w:eastAsia="Times New Roman" w:hAnsi="Times New Roman" w:cs="Times New Roman"/>
          <w:i/>
          <w:iCs/>
          <w:color w:val="000000"/>
          <w:sz w:val="28"/>
          <w:szCs w:val="28"/>
          <w:lang w:eastAsia="ru-RU"/>
        </w:rPr>
        <w:t>(Абзац в редакции, введенной в действие с 20 ноября 2016 года приказом Минэкономразвития России от 10 октября 2016 года N 647.)</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При подаче какого-либо документа заявки в электронной форме с приложением, которое должно быть подписано лицом, не являющимся заявителем, указанное приложение оформляется в виде документа в электронной форме, подписанного ЭП этого лица, либо должен быть представлен его оригинал или нотариально заверенная копия, оформленная в соответствии с законодательством Российской Федерации.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17.</w:t>
      </w:r>
      <w:r w:rsidRPr="00D2490F">
        <w:rPr>
          <w:rFonts w:ascii="Times New Roman" w:eastAsia="Times New Roman" w:hAnsi="Times New Roman" w:cs="Times New Roman"/>
          <w:color w:val="000000"/>
          <w:sz w:val="28"/>
          <w:szCs w:val="28"/>
          <w:lang w:eastAsia="ru-RU"/>
        </w:rPr>
        <w:t> Заявка подается на русском языке. Документы, прилагаемые к заявке, представляются в Роспатент на русском или другом языке с приложением их перевода на русский язык.</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В документах, прилагаемых к заявке, представленных на русском языке, фамилии, имена, отчества (последние - при наличии), наименования и адреса для переписки могут быть указаны на другом языке для целей публикации сведений в изданиях Роспатента.</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18.</w:t>
      </w:r>
      <w:r w:rsidRPr="00D2490F">
        <w:rPr>
          <w:rFonts w:ascii="Times New Roman" w:eastAsia="Times New Roman" w:hAnsi="Times New Roman" w:cs="Times New Roman"/>
          <w:color w:val="000000"/>
          <w:sz w:val="28"/>
          <w:szCs w:val="28"/>
          <w:lang w:eastAsia="ru-RU"/>
        </w:rPr>
        <w:t> Документы заявки и иные документы не должны содержать выражений, изображений, материалов, способных ввести потребителя в заблуждение, противоречащих общественным интересам, принципам гуманности и морали, к которым относятся, например, непристойные, жаргонные или циничные слова, выражения или изображения, которые могут иметь такой смысл.</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19.</w:t>
      </w:r>
      <w:r w:rsidRPr="00D2490F">
        <w:rPr>
          <w:rFonts w:ascii="Times New Roman" w:eastAsia="Times New Roman" w:hAnsi="Times New Roman" w:cs="Times New Roman"/>
          <w:color w:val="000000"/>
          <w:sz w:val="28"/>
          <w:szCs w:val="28"/>
          <w:lang w:eastAsia="ru-RU"/>
        </w:rPr>
        <w:t> Графы заявки, расположенные в ее верхней части, предназначены для внесения реквизитов после ее поступления в Роспатент и заявителем не заполняются.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20.</w:t>
      </w:r>
      <w:r w:rsidRPr="00D2490F">
        <w:rPr>
          <w:rFonts w:ascii="Times New Roman" w:eastAsia="Times New Roman" w:hAnsi="Times New Roman" w:cs="Times New Roman"/>
          <w:color w:val="000000"/>
          <w:sz w:val="28"/>
          <w:szCs w:val="28"/>
          <w:lang w:eastAsia="ru-RU"/>
        </w:rPr>
        <w:t xml:space="preserve"> Заявка должна содержать сведения, приведенные в пунктах 21-26 настоящих Требований к документам заявки. Сведения приводятся с указанием соответствующего кода по стандарту Всемирной организации интеллектуальной собственности (ВОИС) ST.3 "Рекомендуемый стандарт на </w:t>
      </w:r>
      <w:proofErr w:type="spellStart"/>
      <w:r w:rsidRPr="00D2490F">
        <w:rPr>
          <w:rFonts w:ascii="Times New Roman" w:eastAsia="Times New Roman" w:hAnsi="Times New Roman" w:cs="Times New Roman"/>
          <w:color w:val="000000"/>
          <w:sz w:val="28"/>
          <w:szCs w:val="28"/>
          <w:lang w:eastAsia="ru-RU"/>
        </w:rPr>
        <w:lastRenderedPageBreak/>
        <w:t>двубуквенные</w:t>
      </w:r>
      <w:proofErr w:type="spellEnd"/>
      <w:r w:rsidRPr="00D2490F">
        <w:rPr>
          <w:rFonts w:ascii="Times New Roman" w:eastAsia="Times New Roman" w:hAnsi="Times New Roman" w:cs="Times New Roman"/>
          <w:color w:val="000000"/>
          <w:sz w:val="28"/>
          <w:szCs w:val="28"/>
          <w:lang w:eastAsia="ru-RU"/>
        </w:rPr>
        <w:t xml:space="preserve"> коды для представления стран, административных единиц и межправительственных организаций" (далее - стандарт ВОИС ST.3) и стандарту ВОИС ST.60 "Рекомендации, относящиеся к библиографическим данным о знаках" (далее - стандарт ВОИС ST.60), размещенным на официальном сайте Роспатента в информационно-телекоммуникационной сети "Интернет".</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21. </w:t>
      </w:r>
      <w:r w:rsidRPr="00D2490F">
        <w:rPr>
          <w:rFonts w:ascii="Times New Roman" w:eastAsia="Times New Roman" w:hAnsi="Times New Roman" w:cs="Times New Roman"/>
          <w:color w:val="000000"/>
          <w:sz w:val="28"/>
          <w:szCs w:val="28"/>
          <w:lang w:eastAsia="ru-RU"/>
        </w:rPr>
        <w:t>В заявке под кодом 750 приводятся адрес для переписки - полный почтовый адрес места нахождения в Российской Федерации заявителя - юридического лица, места жительства заявителя - индивидуального предпринимателя, постоянно проживающего в Российской Федерации либо места нахождения представителя, в том числе патентного поверенного, зарегистрированного в Роспатенте, или иной адрес на территории Российской Федерации, фамилия, имя, отчество (последнее - при наличии) или наименование адресата, номер телефона, факса и адрес электронной почты (e-</w:t>
      </w:r>
      <w:proofErr w:type="spellStart"/>
      <w:r w:rsidRPr="00D2490F">
        <w:rPr>
          <w:rFonts w:ascii="Times New Roman" w:eastAsia="Times New Roman" w:hAnsi="Times New Roman" w:cs="Times New Roman"/>
          <w:color w:val="000000"/>
          <w:sz w:val="28"/>
          <w:szCs w:val="28"/>
          <w:lang w:eastAsia="ru-RU"/>
        </w:rPr>
        <w:t>mail</w:t>
      </w:r>
      <w:proofErr w:type="spellEnd"/>
      <w:r w:rsidRPr="00D2490F">
        <w:rPr>
          <w:rFonts w:ascii="Times New Roman" w:eastAsia="Times New Roman" w:hAnsi="Times New Roman" w:cs="Times New Roman"/>
          <w:color w:val="000000"/>
          <w:sz w:val="28"/>
          <w:szCs w:val="28"/>
          <w:lang w:eastAsia="ru-RU"/>
        </w:rPr>
        <w:t>) адресата, если он имеется.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Допускается указание в качестве адреса для переписки указание полного почтового адреса на территории другого государства, если международным договором Российской Федерации предусмотрена возможность ведения дел с Роспатентом непосредственно национальными заявителями такого государства и их патентными поверенными.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заявка подается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через официальный сайт Роспатента в информационно-телекоммуникационной сети "Интернет" с использованием информационных систем Федерального государственного бюджетного учреждения "Федеральный институт промышленной собственности", указание адреса электронной почты для переписки является обязательным.</w:t>
      </w:r>
      <w:r w:rsidRPr="00D2490F">
        <w:rPr>
          <w:rFonts w:ascii="Times New Roman" w:eastAsia="Times New Roman" w:hAnsi="Times New Roman" w:cs="Times New Roman"/>
          <w:color w:val="000000"/>
          <w:sz w:val="28"/>
          <w:szCs w:val="28"/>
          <w:lang w:eastAsia="ru-RU"/>
        </w:rPr>
        <w:br/>
      </w:r>
      <w:r w:rsidRPr="00D2490F">
        <w:rPr>
          <w:rFonts w:ascii="Times New Roman" w:eastAsia="Times New Roman" w:hAnsi="Times New Roman" w:cs="Times New Roman"/>
          <w:i/>
          <w:iCs/>
          <w:color w:val="000000"/>
          <w:sz w:val="28"/>
          <w:szCs w:val="28"/>
          <w:lang w:eastAsia="ru-RU"/>
        </w:rPr>
        <w:t>(Абзац в редакции, введенной в действие с 19 сентября 2020 года приказом Минэкономразвития России от 16 июля 2020 года N 428.)</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22.</w:t>
      </w:r>
      <w:r w:rsidRPr="00D2490F">
        <w:rPr>
          <w:rFonts w:ascii="Times New Roman" w:eastAsia="Times New Roman" w:hAnsi="Times New Roman" w:cs="Times New Roman"/>
          <w:color w:val="000000"/>
          <w:sz w:val="28"/>
          <w:szCs w:val="28"/>
          <w:lang w:eastAsia="ru-RU"/>
        </w:rPr>
        <w:t> В заявке под кодом 731 приводятся сведения о заявителе:</w:t>
      </w:r>
    </w:p>
    <w:p w:rsidR="00D2490F" w:rsidRPr="00D2490F" w:rsidRDefault="00D2490F" w:rsidP="00D2490F">
      <w:pPr>
        <w:numPr>
          <w:ilvl w:val="0"/>
          <w:numId w:val="1"/>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полное наименование юридического лица (согласно учредительному документу) или фамилия, имя и отчество (при наличии) индивидуального предпринимателя (фамилия физического лица указывается перед именем, отчеством (при наличии);</w:t>
      </w:r>
    </w:p>
    <w:p w:rsidR="00D2490F" w:rsidRPr="00D2490F" w:rsidRDefault="00D2490F" w:rsidP="00D2490F">
      <w:pPr>
        <w:numPr>
          <w:ilvl w:val="0"/>
          <w:numId w:val="1"/>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полный почтовый адрес заявителя (место нахождения юридического лица или место жительства индивидуального предпринимателя);</w:t>
      </w:r>
    </w:p>
    <w:p w:rsidR="00D2490F" w:rsidRPr="00D2490F" w:rsidRDefault="00D2490F" w:rsidP="00D2490F">
      <w:pPr>
        <w:numPr>
          <w:ilvl w:val="0"/>
          <w:numId w:val="1"/>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идентификаторы заявителя: для российского юридического лица - основной государственный регистрационный номер (ОГРН), идентификационный номер налогоплательщика (ИНН) и код причины постановки на учет в налоговом органе (КПП); для российского индивидуального предпринимателя - основной государственный регистрационный номер записи о государственной регистрации индивидуального предпринимателя (ОГРНИП), ИНН, КПП; для иностранного </w:t>
      </w:r>
      <w:r w:rsidRPr="00D2490F">
        <w:rPr>
          <w:rFonts w:ascii="Times New Roman" w:eastAsia="Times New Roman" w:hAnsi="Times New Roman" w:cs="Times New Roman"/>
          <w:color w:val="000000"/>
          <w:sz w:val="28"/>
          <w:szCs w:val="28"/>
          <w:lang w:eastAsia="ru-RU"/>
        </w:rPr>
        <w:lastRenderedPageBreak/>
        <w:t>юридического лица или постоянно проживающего за пределами Российской Федерации индивидуального предпринимателя - код страны места нахождения или места жительства по стандарту ВОИС ST.3, если он установлен этим стандартом, код иностранной организации (КИО) (если имеется), КПП (если имеется);</w:t>
      </w:r>
    </w:p>
    <w:p w:rsidR="00D2490F" w:rsidRPr="00D2490F" w:rsidRDefault="00D2490F" w:rsidP="00D2490F">
      <w:pPr>
        <w:numPr>
          <w:ilvl w:val="0"/>
          <w:numId w:val="1"/>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официальное наименование страны, код страны по стандарту ВОИС ST.3 (если он установлен).</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23.</w:t>
      </w:r>
      <w:r w:rsidRPr="00D2490F">
        <w:rPr>
          <w:rFonts w:ascii="Times New Roman" w:eastAsia="Times New Roman" w:hAnsi="Times New Roman" w:cs="Times New Roman"/>
          <w:color w:val="000000"/>
          <w:sz w:val="28"/>
          <w:szCs w:val="28"/>
          <w:lang w:eastAsia="ru-RU"/>
        </w:rPr>
        <w:t> В заявке под кодом 740 приводятся сведения о лице, которое заявитель назначил для ведения от его имени дел с Роспатентом: фамилия, имя и отчество (последнее - при наличии), адрес места жительства (места нахождения) на территории Российской Федерации, номер телефона, факса, адрес электронной почты (e-</w:t>
      </w:r>
      <w:proofErr w:type="spellStart"/>
      <w:r w:rsidRPr="00D2490F">
        <w:rPr>
          <w:rFonts w:ascii="Times New Roman" w:eastAsia="Times New Roman" w:hAnsi="Times New Roman" w:cs="Times New Roman"/>
          <w:color w:val="000000"/>
          <w:sz w:val="28"/>
          <w:szCs w:val="28"/>
          <w:lang w:eastAsia="ru-RU"/>
        </w:rPr>
        <w:t>mail</w:t>
      </w:r>
      <w:proofErr w:type="spellEnd"/>
      <w:r w:rsidRPr="00D2490F">
        <w:rPr>
          <w:rFonts w:ascii="Times New Roman" w:eastAsia="Times New Roman" w:hAnsi="Times New Roman" w:cs="Times New Roman"/>
          <w:color w:val="000000"/>
          <w:sz w:val="28"/>
          <w:szCs w:val="28"/>
          <w:lang w:eastAsia="ru-RU"/>
        </w:rPr>
        <w:t>) (при наличии), срок представительства (если к заявке прикладывается доверенность, срок представительства может не указываться).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указанное лицо является патентным поверенным, дополнительно указывается его регистрационный номер в Роспатенте.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По инициативе патентного поверенного к заявке может быть приложена доверенность, удостоверяющая его полномочия.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24.</w:t>
      </w:r>
      <w:r w:rsidRPr="00D2490F">
        <w:rPr>
          <w:rFonts w:ascii="Times New Roman" w:eastAsia="Times New Roman" w:hAnsi="Times New Roman" w:cs="Times New Roman"/>
          <w:color w:val="000000"/>
          <w:sz w:val="28"/>
          <w:szCs w:val="28"/>
          <w:lang w:eastAsia="ru-RU"/>
        </w:rPr>
        <w:t> Вид испрашиваемого приоритета товарного знака указывается под соответствующим кодом по стандарту ВОИС ST.60:</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1) конвенционный - под кодом 320;</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2) выставочный - под кодом 230;</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3) по дате приоритета товарного знака по первоначальной заявке, из которой данная заявка выделена - под кодом 641.</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При </w:t>
      </w:r>
      <w:proofErr w:type="spellStart"/>
      <w:r w:rsidRPr="00D2490F">
        <w:rPr>
          <w:rFonts w:ascii="Times New Roman" w:eastAsia="Times New Roman" w:hAnsi="Times New Roman" w:cs="Times New Roman"/>
          <w:color w:val="000000"/>
          <w:sz w:val="28"/>
          <w:szCs w:val="28"/>
          <w:lang w:eastAsia="ru-RU"/>
        </w:rPr>
        <w:t>испрашивании</w:t>
      </w:r>
      <w:proofErr w:type="spellEnd"/>
      <w:r w:rsidRPr="00D2490F">
        <w:rPr>
          <w:rFonts w:ascii="Times New Roman" w:eastAsia="Times New Roman" w:hAnsi="Times New Roman" w:cs="Times New Roman"/>
          <w:color w:val="000000"/>
          <w:sz w:val="28"/>
          <w:szCs w:val="28"/>
          <w:lang w:eastAsia="ru-RU"/>
        </w:rPr>
        <w:t xml:space="preserve"> конвенционного приоритета по дате подачи первой заявки в государстве - участнике Парижской конвенции по охране промышленной собственности от 20 марта 1883 года (далее - Парижская конвенция), указываются номер первой заявки - под кодом 310 и код страны подачи по стандарту ВОИС ST.3, если код страны установлен этим стандартом, - под кодом 330.</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При </w:t>
      </w:r>
      <w:proofErr w:type="spellStart"/>
      <w:r w:rsidRPr="00D2490F">
        <w:rPr>
          <w:rFonts w:ascii="Times New Roman" w:eastAsia="Times New Roman" w:hAnsi="Times New Roman" w:cs="Times New Roman"/>
          <w:color w:val="000000"/>
          <w:sz w:val="28"/>
          <w:szCs w:val="28"/>
          <w:lang w:eastAsia="ru-RU"/>
        </w:rPr>
        <w:t>испрашивании</w:t>
      </w:r>
      <w:proofErr w:type="spellEnd"/>
      <w:r w:rsidRPr="00D2490F">
        <w:rPr>
          <w:rFonts w:ascii="Times New Roman" w:eastAsia="Times New Roman" w:hAnsi="Times New Roman" w:cs="Times New Roman"/>
          <w:color w:val="000000"/>
          <w:sz w:val="28"/>
          <w:szCs w:val="28"/>
          <w:lang w:eastAsia="ru-RU"/>
        </w:rPr>
        <w:t xml:space="preserve"> приоритета по выделенной заявке по дате приоритета товарного знака по первоначальной заявке и даты подачи выделенной заявки по дате подачи первоначальной заявки указывается номер первоначальной заявки под кодом 641, а также дата подачи первоначальной заявки - под кодом 220.</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При </w:t>
      </w:r>
      <w:proofErr w:type="spellStart"/>
      <w:r w:rsidRPr="00D2490F">
        <w:rPr>
          <w:rFonts w:ascii="Times New Roman" w:eastAsia="Times New Roman" w:hAnsi="Times New Roman" w:cs="Times New Roman"/>
          <w:color w:val="000000"/>
          <w:sz w:val="28"/>
          <w:szCs w:val="28"/>
          <w:lang w:eastAsia="ru-RU"/>
        </w:rPr>
        <w:t>испрашивании</w:t>
      </w:r>
      <w:proofErr w:type="spellEnd"/>
      <w:r w:rsidRPr="00D2490F">
        <w:rPr>
          <w:rFonts w:ascii="Times New Roman" w:eastAsia="Times New Roman" w:hAnsi="Times New Roman" w:cs="Times New Roman"/>
          <w:color w:val="000000"/>
          <w:sz w:val="28"/>
          <w:szCs w:val="28"/>
          <w:lang w:eastAsia="ru-RU"/>
        </w:rPr>
        <w:t xml:space="preserve"> приоритета товарного знака в случае, предусмотренном пунктом 4 статьи 1495 части четвертой Гражданского кодекса Российской Федерации (Собрание законодательства Российской Федерации, 2006, N 52, ст.5496; 2007, N 49, ст.6079; 2008, N 27, ст.3122; N 45, ст.5147; 2010, N 8, ст.777; N 9, ст.899; N 41, ст.5188; 2011, N 50, ст.7364; 2013, N 27, ст.3477, 3479; N 30, ст.4055; 2014, N 11, ст.1100; 2015, N 1, ст.83) (далее - Кодекс), соответствующие сведения указываются под кодами 151 или 646.</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25.</w:t>
      </w:r>
      <w:r w:rsidRPr="00D2490F">
        <w:rPr>
          <w:rFonts w:ascii="Times New Roman" w:eastAsia="Times New Roman" w:hAnsi="Times New Roman" w:cs="Times New Roman"/>
          <w:color w:val="000000"/>
          <w:sz w:val="28"/>
          <w:szCs w:val="28"/>
          <w:lang w:eastAsia="ru-RU"/>
        </w:rPr>
        <w:t> В заявке приводится перечень прилагаемых документов и указывается количество экземпляров каждого прилагаемого документа, а также количество листов в каждом из них.</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lastRenderedPageBreak/>
        <w:t>26.</w:t>
      </w:r>
      <w:r w:rsidRPr="00D2490F">
        <w:rPr>
          <w:rFonts w:ascii="Times New Roman" w:eastAsia="Times New Roman" w:hAnsi="Times New Roman" w:cs="Times New Roman"/>
          <w:color w:val="000000"/>
          <w:sz w:val="28"/>
          <w:szCs w:val="28"/>
          <w:lang w:eastAsia="ru-RU"/>
        </w:rPr>
        <w:t> Заполнение графы формы заявки, касающейся персональных данных, осуществляется в соответствии с пунктом 13 настоящих Требований к документам заявки.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27.</w:t>
      </w:r>
      <w:r w:rsidRPr="00D2490F">
        <w:rPr>
          <w:rFonts w:ascii="Times New Roman" w:eastAsia="Times New Roman" w:hAnsi="Times New Roman" w:cs="Times New Roman"/>
          <w:color w:val="000000"/>
          <w:sz w:val="28"/>
          <w:szCs w:val="28"/>
          <w:lang w:eastAsia="ru-RU"/>
        </w:rPr>
        <w:t> Требования к представлению заявляемого обозначения: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1) заявляемое обозначение представляется в двух экземплярах.</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Один экземпляр обозначения приводится в заявке под кодом 540 путем воспроизведения с использованием средств компьютерной техники либо путем вклеивания в заявление под кодом 540 изображения (фотография, типографский оттиск и тому подобное), выполненного на плотной, прочной бумаге форматом 8 x 8 см (в зависимости от вида обозначения размер по ширине его фотографии или оттиска может составлять 8 x 10 см). В случае недостатка места для размещения обозначения оно приводится на отдельном(</w:t>
      </w:r>
      <w:proofErr w:type="spellStart"/>
      <w:r w:rsidRPr="00D2490F">
        <w:rPr>
          <w:rFonts w:ascii="Times New Roman" w:eastAsia="Times New Roman" w:hAnsi="Times New Roman" w:cs="Times New Roman"/>
          <w:color w:val="000000"/>
          <w:sz w:val="28"/>
          <w:szCs w:val="28"/>
          <w:lang w:eastAsia="ru-RU"/>
        </w:rPr>
        <w:t>ых</w:t>
      </w:r>
      <w:proofErr w:type="spellEnd"/>
      <w:r w:rsidRPr="00D2490F">
        <w:rPr>
          <w:rFonts w:ascii="Times New Roman" w:eastAsia="Times New Roman" w:hAnsi="Times New Roman" w:cs="Times New Roman"/>
          <w:color w:val="000000"/>
          <w:sz w:val="28"/>
          <w:szCs w:val="28"/>
          <w:lang w:eastAsia="ru-RU"/>
        </w:rPr>
        <w:t>) листе(ах) в качестве приложения к заявке.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Второй экземпляр заявляемого обозначения того же размера представляется на подписанном заявителем приложении к заявке.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Изображение обозначения должно иметь качественное графическое исполнение, позволяющее его репродуцировать средствами копировальной техники.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Изображение заявляемого обозначения представляется в том цвете или цветовом сочетании, в котором испрашивается государственная регистрация товарного знака (далее - регистрация товарного знака).</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заявляемое обозначение (товарный знак, относящийся к другим видам обозначений) не может быть воспроизведено в заявке, то в заявке под кодом 540 вместе с соответствующим кодом указывается, что заявляемое обозначение представлено на отдельном цифровом носителе информации, и указывается вид этого носителя (например, компьютерный диск, карта памяти или иной носитель информации).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Заявляемое обозначение должно быть представлено в виде, позволяющем его точно и понятно идентифицировать. Все пояснения характеристик товарного знака должны быть приведены с учетом общепринятой терминологии;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2) если заявка подается в электронной форме, файл, содержащий изображение заявленного обозначения, должен отвечать требованиям, позволяющим распечатать его с соблюдением формата 8 x 8 см, 8x10 см.</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Тип файла должен быть одним из следующих: TIF, TIFF (для изображений не должен использоваться какой-либо тип сжатия) или DOC. Объем файла - не более 5 Мб, разрешение - не менее 300 </w:t>
      </w:r>
      <w:proofErr w:type="spellStart"/>
      <w:r w:rsidRPr="00D2490F">
        <w:rPr>
          <w:rFonts w:ascii="Times New Roman" w:eastAsia="Times New Roman" w:hAnsi="Times New Roman" w:cs="Times New Roman"/>
          <w:color w:val="000000"/>
          <w:sz w:val="28"/>
          <w:szCs w:val="28"/>
          <w:lang w:eastAsia="ru-RU"/>
        </w:rPr>
        <w:t>dpi</w:t>
      </w:r>
      <w:proofErr w:type="spellEnd"/>
      <w:r w:rsidRPr="00D2490F">
        <w:rPr>
          <w:rFonts w:ascii="Times New Roman" w:eastAsia="Times New Roman" w:hAnsi="Times New Roman" w:cs="Times New Roman"/>
          <w:color w:val="000000"/>
          <w:sz w:val="28"/>
          <w:szCs w:val="28"/>
          <w:lang w:eastAsia="ru-RU"/>
        </w:rPr>
        <w:t>. Фон изображения не должен быть прозрачным;</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3) изображение или представление заявляемого обозначения на регистрацию товарного знака заявляется в соответствии со следующими требованиями:</w:t>
      </w:r>
    </w:p>
    <w:p w:rsidR="00D2490F" w:rsidRPr="00D2490F" w:rsidRDefault="00D2490F" w:rsidP="00D2490F">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заявляется обозначение в виде этикетки, то вместо изображения заявленного обозначения к заявке может быть приложена указанная этикетка.</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lastRenderedPageBreak/>
        <w:t>Если формат этикетки превышает 21 x 29,7 см, то изображение заявляемого обозначения представляется в уменьшенном размере;</w:t>
      </w:r>
    </w:p>
    <w:p w:rsidR="00D2490F" w:rsidRPr="00D2490F" w:rsidRDefault="00D2490F" w:rsidP="00D2490F">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заявляется объемное (трехмерное) обозначение или комбинированное обозначение, содержащее объемные элементы, то приводится одно изображение общего вида этого обозначения (схематическое, фотографическое или выполненное в графическом редакторе операционных систем в электронно-цифровой форме). Кроме того, дополнительно представляются изображения (в том же виде, что и общий вид этого обозначения) всех необходимых проекций заявленного обозначения, характеризующих обозначение как объемное или содержащее объемные элементы и дающих исчерпывающее представление о разных видах этого обозначения, или трехмерная модель заявленного обозначения в электронной форме в формате STEP, U3D, PRC, OBJ или STL объемом не более 50 Мб;</w:t>
      </w:r>
      <w:r w:rsidRPr="00D2490F">
        <w:rPr>
          <w:rFonts w:ascii="Times New Roman" w:eastAsia="Times New Roman" w:hAnsi="Times New Roman" w:cs="Times New Roman"/>
          <w:color w:val="000000"/>
          <w:sz w:val="28"/>
          <w:szCs w:val="28"/>
          <w:lang w:eastAsia="ru-RU"/>
        </w:rPr>
        <w:br/>
      </w:r>
      <w:r w:rsidRPr="00D2490F">
        <w:rPr>
          <w:rFonts w:ascii="Times New Roman" w:eastAsia="Times New Roman" w:hAnsi="Times New Roman" w:cs="Times New Roman"/>
          <w:i/>
          <w:iCs/>
          <w:color w:val="000000"/>
          <w:sz w:val="28"/>
          <w:szCs w:val="28"/>
          <w:lang w:eastAsia="ru-RU"/>
        </w:rPr>
        <w:t>(изменен с 17 января 2021 года приказом Минэкономразвития России от 23 ноября 2020 года N 770)</w:t>
      </w:r>
    </w:p>
    <w:p w:rsidR="00D2490F" w:rsidRPr="00D2490F" w:rsidRDefault="00D2490F" w:rsidP="00D2490F">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заявляется обозначение в ином, чем черно-белое, исполнении, то в заявке под кодом 591 указывается его цвет или цветовое сочетание. Описание цветов должно соответствовать цветам, используемым в обозначении и содержащимся в репродукции;</w:t>
      </w:r>
    </w:p>
    <w:p w:rsidR="00D2490F" w:rsidRPr="00D2490F" w:rsidRDefault="00D2490F" w:rsidP="00D2490F">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заявляется обозначение в черно-белом исполнении, то указание цвета не требуется;</w:t>
      </w:r>
    </w:p>
    <w:p w:rsidR="00D2490F" w:rsidRPr="00D2490F" w:rsidRDefault="00D2490F" w:rsidP="00D2490F">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заявляется обозначение, состоящее только из комбинации цветов или из единственного цвета, который, по мнению заявителя, приобрел различительную способность в результате использования, в заявке под кодом 540 приводится образец цвета и под кодом 558 приводится указание "Знак, состоящий исключительно из одного или нескольких цветов". Указание цвета в заявке под кодом 591 или описание заявленного обозначения должно сопровождаться указанием соответствующего кода международной признанной системы идентификации цветов, выбранной заявителем (например, справочники и каталоги образцов цвета специализированных организаций или каталоги образцов цвета графических редакторов программных средств);</w:t>
      </w:r>
    </w:p>
    <w:p w:rsidR="00D2490F" w:rsidRPr="00D2490F" w:rsidRDefault="00D2490F" w:rsidP="00D2490F">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заявляемое обозначение является звуковым, то на цифровом носителе информации представляется образец фонограммы, при этом графа под кодом 540 не заполняется. В зависимости от вида звукового обозначения длительность мелодии (музыкального произведения) не должна превышать музыкальной фразы или 10 тактов, а звука, источником которого являются живые существа или предметы - 30 секунд;</w:t>
      </w:r>
    </w:p>
    <w:p w:rsidR="00D2490F" w:rsidRPr="00D2490F" w:rsidRDefault="00D2490F" w:rsidP="00D2490F">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если заявляемое обозначение является световым или изменяющимся, то представляется видеозапись, включающая воспроизведение обозначения, дающее исчерпывающее и ясное представление о количестве, характере, интенсивности и последовательности изменений, на цифровом носителе информации и дополнительно распечатанное покадровое воспроизведение такого обозначения. Если, с точки зрения заявителя, существенные особенности светового или изменяющегося </w:t>
      </w:r>
      <w:r w:rsidRPr="00D2490F">
        <w:rPr>
          <w:rFonts w:ascii="Times New Roman" w:eastAsia="Times New Roman" w:hAnsi="Times New Roman" w:cs="Times New Roman"/>
          <w:color w:val="000000"/>
          <w:sz w:val="28"/>
          <w:szCs w:val="28"/>
          <w:lang w:eastAsia="ru-RU"/>
        </w:rPr>
        <w:lastRenderedPageBreak/>
        <w:t>обозначения не меняются при воспроизведении обозначения, то такое световое или изменяющееся обозначение может быть представлено сочетанием нескольких покадровых изображений, показывающих точное количество изменяющихся изображений и последовательность их единственного (непеременного) воспроизведения, а также изменение образа;</w:t>
      </w:r>
    </w:p>
    <w:p w:rsidR="00D2490F" w:rsidRPr="00D2490F" w:rsidRDefault="00D2490F" w:rsidP="00D2490F">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заявляемое обозначение является голографическим, то представляется несколько (не менее трех) его изображений, отчетливо раскрывающих топографический эффект в целом (наблюдаемые отражения изображений, изменения яркости, контраста) и с различных направлений, в частности, перпендикулярно и под углом выше и ниже перпендикулярного направления. Если топографический эффект заключается в изменении изображений объектов, то представляется изображение каждого такого объекта;</w:t>
      </w:r>
    </w:p>
    <w:p w:rsidR="00D2490F" w:rsidRPr="00D2490F" w:rsidRDefault="00D2490F" w:rsidP="00D2490F">
      <w:pPr>
        <w:numPr>
          <w:ilvl w:val="0"/>
          <w:numId w:val="2"/>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заявляемое обозначение является обонятельным, вкусовым, осязательным обозначением, то в заявлении указывается соответствующий код вида товарного знака, относящегося к другим видам обозначений, графа под кодом 540 не заполняется.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Характеристики такого обозначения, необходимые для его идентификации, приводятся в заявке в отдельном поле для характеристик товарного знака, относящегося к другим видам обозначений, или, если характеристики не умещаются в отведенной графе, то они полностью приводятся на отдельном листе в качестве приложения к заявке.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Обонятельные и вкусовые обозначения должны быть охарактеризованы с ясностью и полнотой, достаточными для объективной идентификации товарного знака в Государственном реестре товарных знаков и знаков обслуживания Российской Федерации, указанном в статье 1480 Кодекса (далее - Государственный реестр), с тем, чтобы избежать субъективности в процессе идентификации и восприятия такого товарного знака без потребности в любых образцах:</w:t>
      </w:r>
    </w:p>
    <w:p w:rsidR="00D2490F" w:rsidRPr="00D2490F" w:rsidRDefault="00D2490F" w:rsidP="00D2490F">
      <w:pPr>
        <w:numPr>
          <w:ilvl w:val="0"/>
          <w:numId w:val="3"/>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заявляемое обозначение является обонятельным или вкусовым, то для целей идентификации заявленного обозначения представляется словесное описание запаха или вкуса и их точные и ясные характеристики, включающие описание состава композиции вещества, формулу химического соединения, характеризующую источник запаха, вкуса и иные сведения, которые, по мнению заявителя, позволят ему наиболее полно и объективно зафиксировать объем испрашиваемой в заявке правовой охраны товарного знака;</w:t>
      </w:r>
    </w:p>
    <w:p w:rsidR="00D2490F" w:rsidRPr="00D2490F" w:rsidRDefault="00D2490F" w:rsidP="00D2490F">
      <w:pPr>
        <w:numPr>
          <w:ilvl w:val="0"/>
          <w:numId w:val="3"/>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заявляемое обозначение является осязательным, то для целей его идентификации, по выбору заявителя, может быть представлен образец поверхности и (или) его словесное описание и другие характеристики ощущаемой поверхности, а при наличии смыслового значения обозначения, выполненного в специальном рельефно-точечном шрифте и предназначенного для письма и чтения незрячими людьми, указывается такое значение.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28.</w:t>
      </w:r>
      <w:r w:rsidRPr="00D2490F">
        <w:rPr>
          <w:rFonts w:ascii="Times New Roman" w:eastAsia="Times New Roman" w:hAnsi="Times New Roman" w:cs="Times New Roman"/>
          <w:color w:val="000000"/>
          <w:sz w:val="28"/>
          <w:szCs w:val="28"/>
          <w:lang w:eastAsia="ru-RU"/>
        </w:rPr>
        <w:t> Требования к оформлению перечня товаров:</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lastRenderedPageBreak/>
        <w:t>1) в заявке под кодом 511 указываются номер(а) класса(</w:t>
      </w:r>
      <w:proofErr w:type="spellStart"/>
      <w:r w:rsidRPr="00D2490F">
        <w:rPr>
          <w:rFonts w:ascii="Times New Roman" w:eastAsia="Times New Roman" w:hAnsi="Times New Roman" w:cs="Times New Roman"/>
          <w:color w:val="000000"/>
          <w:sz w:val="28"/>
          <w:szCs w:val="28"/>
          <w:lang w:eastAsia="ru-RU"/>
        </w:rPr>
        <w:t>ов</w:t>
      </w:r>
      <w:proofErr w:type="spellEnd"/>
      <w:r w:rsidRPr="00D2490F">
        <w:rPr>
          <w:rFonts w:ascii="Times New Roman" w:eastAsia="Times New Roman" w:hAnsi="Times New Roman" w:cs="Times New Roman"/>
          <w:color w:val="000000"/>
          <w:sz w:val="28"/>
          <w:szCs w:val="28"/>
          <w:lang w:eastAsia="ru-RU"/>
        </w:rPr>
        <w:t>) МКТУ с указанием наименований товаров, для которых испрашивается регистрация товарного знака. Товары, сгруппированные по классам МКТУ, должны быть обозначены терминами, позволяющими идентифицировать товар;</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2) перечень товаров предназначается для указания конкретных товаров, в отношении которых испрашивается регистрация товарного знака, и не может состоять только из областей деятельности или обобщенных наименований групп товаров, к которым товар может относиться;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3) товары каждого класса не должны содержать дублирующих наименований;</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4) каждый товар должен иметь свое однозначное наименование;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5) перечень товаров каждого класса начинается с двузначного номера класса МКТУ, и </w:t>
      </w:r>
      <w:proofErr w:type="gramStart"/>
      <w:r w:rsidRPr="00D2490F">
        <w:rPr>
          <w:rFonts w:ascii="Times New Roman" w:eastAsia="Times New Roman" w:hAnsi="Times New Roman" w:cs="Times New Roman"/>
          <w:color w:val="000000"/>
          <w:sz w:val="28"/>
          <w:szCs w:val="28"/>
          <w:lang w:eastAsia="ru-RU"/>
        </w:rPr>
        <w:t>через тире</w:t>
      </w:r>
      <w:proofErr w:type="gramEnd"/>
      <w:r w:rsidRPr="00D2490F">
        <w:rPr>
          <w:rFonts w:ascii="Times New Roman" w:eastAsia="Times New Roman" w:hAnsi="Times New Roman" w:cs="Times New Roman"/>
          <w:color w:val="000000"/>
          <w:sz w:val="28"/>
          <w:szCs w:val="28"/>
          <w:lang w:eastAsia="ru-RU"/>
        </w:rPr>
        <w:t xml:space="preserve"> далее указываются наименования отдельных товаров;</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6) все наименования товаров, перечисляемые в перечне товаров, приводятся строчными буквами. Общеупотребительная часть наименования товара может быть приведена прописными (заглавными) буквами;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7) если товары относятся к разным видовым (родовым) группам, наименования товаров отделяются друг от друга точкой с запятой. Наименования товаров, относящихся к одному виду, разделяются запятой;</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8) в конце перечня каждого класса проставляется точка;</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9) текст перечня каждого последующего класса отделяется межстрочным интервалом;</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10) если наименование товара или услуги может быть использовано в других классах, то необходимо дополнительно указывать:</w:t>
      </w:r>
    </w:p>
    <w:p w:rsidR="00D2490F" w:rsidRPr="00D2490F" w:rsidRDefault="00D2490F" w:rsidP="00D2490F">
      <w:pPr>
        <w:numPr>
          <w:ilvl w:val="0"/>
          <w:numId w:val="4"/>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в отношении товара - назначение, функцию товара, материал, из которого он изготовлен, или принцип его действия;</w:t>
      </w:r>
    </w:p>
    <w:p w:rsidR="00D2490F" w:rsidRPr="00D2490F" w:rsidRDefault="00D2490F" w:rsidP="00D2490F">
      <w:pPr>
        <w:numPr>
          <w:ilvl w:val="0"/>
          <w:numId w:val="4"/>
        </w:numPr>
        <w:spacing w:after="0" w:line="240" w:lineRule="auto"/>
        <w:ind w:left="0"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в отношении услуги - назначение (сферу) деятельности, которая соответствует выбранному классу;</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11) если в перечень товаров включается товар, для которого отсутствует соответствующий термин в МКТУ, в наименовании такого товара дополнительно указывается родовое (видовое) понятие с учетом общепринятой терминологии;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12) товары, указанные в выделенной заявке, должны быть приведены в первоначальной заявке на товарный знак и не быть однородными с товарами, остающимися в первоначальной заявке.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29.</w:t>
      </w:r>
      <w:r w:rsidRPr="00D2490F">
        <w:rPr>
          <w:rFonts w:ascii="Times New Roman" w:eastAsia="Times New Roman" w:hAnsi="Times New Roman" w:cs="Times New Roman"/>
          <w:color w:val="000000"/>
          <w:sz w:val="28"/>
          <w:szCs w:val="28"/>
          <w:lang w:eastAsia="ru-RU"/>
        </w:rPr>
        <w:t> Требования к оформлению описания заявляемого обозначения.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Описание заявляемого обозначения служит для пояснения существа обозначения, его идентификации и не является обязательным элементом заявки, необходимым для установления даты подачи заявки в соответствии с пунктом 8 статьи 1492 Кодекса. Описание заявляемого обозначения приводится в заявке под кодом 571.</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1) в описании приводится характеристика заявляемого обозначения: его вид (словесное, изобразительное, объемное, изменяющееся, обонятельное, звуковое и другое обозначение или комбинированное обозначение), указание </w:t>
      </w:r>
      <w:r w:rsidRPr="00D2490F">
        <w:rPr>
          <w:rFonts w:ascii="Times New Roman" w:eastAsia="Times New Roman" w:hAnsi="Times New Roman" w:cs="Times New Roman"/>
          <w:color w:val="000000"/>
          <w:sz w:val="28"/>
          <w:szCs w:val="28"/>
          <w:lang w:eastAsia="ru-RU"/>
        </w:rPr>
        <w:lastRenderedPageBreak/>
        <w:t>на составляющие элементы, смысловое значение обозначения в целом или его элементов (частей);</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2) описание не должно содержать противоречивых сведений о заявленном обозначении, препятствующих пониманию его сущности;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3) если словесное обозначение или его часть не имеют смыслового значения, то указывается способ его образования, например, начальные слоги нескольких слов, аббревиатура, вымышленное слово;</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4) если словесное обозначение является </w:t>
      </w:r>
      <w:proofErr w:type="spellStart"/>
      <w:r w:rsidRPr="00D2490F">
        <w:rPr>
          <w:rFonts w:ascii="Times New Roman" w:eastAsia="Times New Roman" w:hAnsi="Times New Roman" w:cs="Times New Roman"/>
          <w:color w:val="000000"/>
          <w:sz w:val="28"/>
          <w:szCs w:val="28"/>
          <w:lang w:eastAsia="ru-RU"/>
        </w:rPr>
        <w:t>малоупотребимым</w:t>
      </w:r>
      <w:proofErr w:type="spellEnd"/>
      <w:r w:rsidRPr="00D2490F">
        <w:rPr>
          <w:rFonts w:ascii="Times New Roman" w:eastAsia="Times New Roman" w:hAnsi="Times New Roman" w:cs="Times New Roman"/>
          <w:color w:val="000000"/>
          <w:sz w:val="28"/>
          <w:szCs w:val="28"/>
          <w:lang w:eastAsia="ru-RU"/>
        </w:rPr>
        <w:t xml:space="preserve"> в русском языке (например, специальный термин, историческое название, устаревшее слово), то указывается его смысловое значение;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5) если словесное обозначение представлено не на русском языке, то приводятся транслитерация буквами русского алфавита и перевод на русский язык, если обозначение имеет смысловое значение;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6) если обозначение или его часть являются изобразительными, то приводится описание всех входящих в них элементов и указывается их смысловое значение, если таковое имеется;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7) если изобразительное обозначение носит абстрактный характер, то указывается на его смысловое значение;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8) характеристики товарного знака, относящегося к другим видам обозначений, упомянутым в подпункте 1 настоящего пункта, позволяющие его идентифицировать, приводятся в заявлении в специальном поле для таких характеристик или, если характеристики не умещаются в отведенной графе, то они полностью приводятся на отдельном листе в качестве приложения к заявке;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9) если на регистрацию в качестве товарного знака представлено звуковое обозначение, то приводится описание звука (звуков) или их характеристик и дополнительно, в зависимости от вида звукового обозначения, нотная запись мелодии (музыкального произведения) или диаграмма частот звука, источником которого являются живые существа или предметы. Диаграмма частот звука должна содержать изображение шкалы по временной оси и частотной оси;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10) если на регистрацию в качестве товарного знака заявлено световое обозначение, то в описании может быть приведена характеристика световых символов (сигналов), их последовательность, длительность свечения и другие идентифицирующие его особенности;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11) если на регистрацию в качестве товарного знака заявлено обонятельное обозначение, то приводится описание характеристик запаха или букета запахов, а также состав композиции или формула химического соединения, характеризующие источник запаха.</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Вид знака указывается путем отметки соответствующей позиции: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под кодом 550 - если заявляемое обозначение относится к виду знака, для которого отсутствует специальный код, например, представляет собой световой, изменяющийся знак или комбинацию этих и других обозначений. При этом в заявке делается соответствующая отметка позиции "Характеристика знака, не являющегося словесным, изобразительным или их </w:t>
      </w:r>
      <w:r w:rsidRPr="00D2490F">
        <w:rPr>
          <w:rFonts w:ascii="Times New Roman" w:eastAsia="Times New Roman" w:hAnsi="Times New Roman" w:cs="Times New Roman"/>
          <w:color w:val="000000"/>
          <w:sz w:val="28"/>
          <w:szCs w:val="28"/>
          <w:lang w:eastAsia="ru-RU"/>
        </w:rPr>
        <w:lastRenderedPageBreak/>
        <w:t>комбинацией" и приводятся характеристики, позволяющие идентифицировать товарный знак в Государственном реестре товарных знаков и при публикации в официальном бюллетене Роспатента;</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под кодом 554 - объемный знак;</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под кодом 555 - голографический знак;</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под кодом 556 - звуковой знак;</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под кодом 557 - обонятельный знак;</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под кодом 558 - знак, состоящий исключительно из одного или нескольких цветов.</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в заявке приводится информация о том, что заявка подана на государственную регистрацию коллективного знака, то при указании вида знака используются вышеупомянутые коды. При этом делается соответствующая отметка позиции под кодом 551 о том, что товарный знак является коллективным.</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с точки зрения заявителя, заявляемое обозначение включает неохраняемые элементы, то они могут быть указаны под кодом 526.</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30.</w:t>
      </w:r>
      <w:r w:rsidRPr="00D2490F">
        <w:rPr>
          <w:rFonts w:ascii="Times New Roman" w:eastAsia="Times New Roman" w:hAnsi="Times New Roman" w:cs="Times New Roman"/>
          <w:color w:val="000000"/>
          <w:sz w:val="28"/>
          <w:szCs w:val="28"/>
          <w:lang w:eastAsia="ru-RU"/>
        </w:rPr>
        <w:t> Требования к отдельным документам, прилагаемым к заявке:</w:t>
      </w:r>
      <w:r w:rsidRPr="00D2490F">
        <w:rPr>
          <w:rFonts w:ascii="Times New Roman" w:eastAsia="Times New Roman" w:hAnsi="Times New Roman" w:cs="Times New Roman"/>
          <w:color w:val="000000"/>
          <w:sz w:val="28"/>
          <w:szCs w:val="28"/>
          <w:lang w:eastAsia="ru-RU"/>
        </w:rPr>
        <w:br/>
      </w:r>
      <w:r w:rsidRPr="00D2490F">
        <w:rPr>
          <w:rFonts w:ascii="Times New Roman" w:eastAsia="Times New Roman" w:hAnsi="Times New Roman" w:cs="Times New Roman"/>
          <w:i/>
          <w:iCs/>
          <w:color w:val="000000"/>
          <w:sz w:val="28"/>
          <w:szCs w:val="28"/>
          <w:lang w:eastAsia="ru-RU"/>
        </w:rPr>
        <w:t>(Абзац в редакции, введенной в действие с 19 сентября 2020 года приказом Минэкономразвития России от 16 июля 2020 года N 428.</w:t>
      </w:r>
      <w:r w:rsidRPr="00D2490F">
        <w:rPr>
          <w:rFonts w:ascii="Times New Roman" w:eastAsia="Times New Roman" w:hAnsi="Times New Roman" w:cs="Times New Roman"/>
          <w:color w:val="000000"/>
          <w:sz w:val="28"/>
          <w:szCs w:val="28"/>
          <w:lang w:eastAsia="ru-RU"/>
        </w:rPr>
        <w:t>)</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Абзац утратил силу с 19 сентября 2020 года - приказ Минэкономразвития России от 16 июля 2020 года N 428. - См. предыдущую редакцию.</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1) устав коллективного знака, если заявка подается на коллективный знак, который в соответствии с пунктом 1 статьи 1511 Кодекса должен содержать наименование объединения, уполномоченного зарегистрировать коллективный знак на свое наименование (правообладателя); перечень лиц, имеющих право использования этого коллективного знака; цель регистрации коллективного знака; перечень и единые характеристики качества или иные общие характеристики товаров, которые будут обозначаться коллективным знаком; условия использования коллективного знака; положения о порядке контроля использования коллективного знака; положения об ответственности за нарушение устава коллективного знака;</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2) документ, подтверждающий правомерность </w:t>
      </w:r>
      <w:proofErr w:type="spellStart"/>
      <w:r w:rsidRPr="00D2490F">
        <w:rPr>
          <w:rFonts w:ascii="Times New Roman" w:eastAsia="Times New Roman" w:hAnsi="Times New Roman" w:cs="Times New Roman"/>
          <w:color w:val="000000"/>
          <w:sz w:val="28"/>
          <w:szCs w:val="28"/>
          <w:lang w:eastAsia="ru-RU"/>
        </w:rPr>
        <w:t>испрашивания</w:t>
      </w:r>
      <w:proofErr w:type="spellEnd"/>
      <w:r w:rsidRPr="00D2490F">
        <w:rPr>
          <w:rFonts w:ascii="Times New Roman" w:eastAsia="Times New Roman" w:hAnsi="Times New Roman" w:cs="Times New Roman"/>
          <w:color w:val="000000"/>
          <w:sz w:val="28"/>
          <w:szCs w:val="28"/>
          <w:lang w:eastAsia="ru-RU"/>
        </w:rPr>
        <w:t xml:space="preserve"> выставочного приоритета в соответствии с пунктом 2 статьи 1495 Кодекса, должен подтверждать статус выставки как официальной или официально признанной международной, организованной на территории одного из государств - участников Парижской конвенции, и содержать наименование лица, экспонировавшего товары, обозначение, заявляемое в качестве товарного знака, перечень товаров (экспонатов), на которых использовалось обозначение, а также дату начала открытого показа этих экспонатов на выставке. Документ должен быть подписан уполномоченным лицом соответствующей выставки;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 xml:space="preserve">3) доверенность, удостоверяющая полномочия патентного поверенного и иного представителя на ведение дел с Роспатентом, выданная заявителем представителю, представителем иному представителю в порядке передоверия. </w:t>
      </w:r>
      <w:r w:rsidRPr="00D2490F">
        <w:rPr>
          <w:rFonts w:ascii="Times New Roman" w:eastAsia="Times New Roman" w:hAnsi="Times New Roman" w:cs="Times New Roman"/>
          <w:color w:val="000000"/>
          <w:sz w:val="28"/>
          <w:szCs w:val="28"/>
          <w:lang w:eastAsia="ru-RU"/>
        </w:rPr>
        <w:lastRenderedPageBreak/>
        <w:t>Доверенность должна быть оформлена в соответствии с требованиями части первой Гражданского кодекса Российской Федерации (Собрание законодательства Российской Федерации, 1994, N 32, ст.3301; 1996, N 9, ст.773; N 34, ст.4026; 1999, N 28, ст.3471; 2001, N 17, ст.1644; N 21, ст.2063; 2002, N 12, ст.1093; N 48, ст.4737, 4746; 2003, N 2, ст.167; N 52, ст.5034; 2004, N 27, ст.2711; N 31, ст.3233; 2005, N 1, ст.18, 39, 43; N 27, ст.2722; N 30, ст.3120; 2006, N 2, ст.171; N 3, ст.282; N 23, ст.2380; N 27, ст.2881; N 31, ст.3437; N 45, ст.4627; N 50, ст.5279; N 52, ст.5497, 5498; 2007, N 1, ст.21; N 7, ст.834; N 27, ст.3213; N 31, ст.3993; N 41, ст.4845; N 49, ст.6079; N 50, ст.6246; 2008, N 17, ст.1756; N 20, ст.2253; N 29, ст.3418; N 30, ст.3597, 3616, 3617; 2009, N 1, ст.14, 19, 20, 23; N 7, ст.775; N 26, ст.3130; N 29, ст.3582, 3618; N 52, ст.6428; 2010, N 19, ст.2291; N 31, ст.4163; 2011, N 7, ст.901; N 15, ст.2038; N 49, ст.7015, 7041; N 50, ст.7335, 7347; 2012, N 29, ст.4167; N 50, ст.6954, 6963; N 53, ст.7607, 7627; 2013, N 7, ст.609; N 19, ст.2327; N 26, ст.3207; N 27, ст.3434, 3459; N 30, ст.4078; N 44, ст.5641; N 51, ст.6687; 2014, N 11, ст.1100; N 19, ст.2304, 2334; N 43, ст.5799; 2015, N 1, ст.52; N 10, ст.1412; N 14, ст.2020; N 21, ст.2985; N 27, ст.3945, 3977, 4001; N 29, ст.4342, 4384, 4394) или требованиями законодательства страны ее происхождения.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31.</w:t>
      </w:r>
      <w:r w:rsidRPr="00D2490F">
        <w:rPr>
          <w:rFonts w:ascii="Times New Roman" w:eastAsia="Times New Roman" w:hAnsi="Times New Roman" w:cs="Times New Roman"/>
          <w:color w:val="000000"/>
          <w:sz w:val="28"/>
          <w:szCs w:val="28"/>
          <w:lang w:eastAsia="ru-RU"/>
        </w:rPr>
        <w:t> Если в заявке имеется указание о назначении представителя заявителя, не являющегося патентным поверенным, и заявка подписана представителем заявителя, к ней прикладывается доверенность, выданная заявителем.</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color w:val="000000"/>
          <w:sz w:val="28"/>
          <w:szCs w:val="28"/>
          <w:lang w:eastAsia="ru-RU"/>
        </w:rPr>
        <w:t>Если в заявке имеется указание о назначении представителя, являющегося патентным поверенным, то доверенность представляется в случае, если патентным поверенным подписано заявление об отзыве заявки, или по запросу Роспатента, обусловленному обоснованными сомнениями в наличии у патентного поверенного соответствующих полномочий.</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32.</w:t>
      </w:r>
      <w:r w:rsidRPr="00D2490F">
        <w:rPr>
          <w:rFonts w:ascii="Times New Roman" w:eastAsia="Times New Roman" w:hAnsi="Times New Roman" w:cs="Times New Roman"/>
          <w:color w:val="000000"/>
          <w:sz w:val="28"/>
          <w:szCs w:val="28"/>
          <w:lang w:eastAsia="ru-RU"/>
        </w:rPr>
        <w:t> В случае если заявителем подается несколько заявок по одной из заявок представляется оригинал доверенности, а по каждой из остальных заявок - копия доверенности. При представлении копии такой доверенности заявитель уведомляет Роспатент о регистрационном номере заявки, в деле которой находится оригинал доверенности.</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33.</w:t>
      </w:r>
      <w:r w:rsidRPr="00D2490F">
        <w:rPr>
          <w:rFonts w:ascii="Times New Roman" w:eastAsia="Times New Roman" w:hAnsi="Times New Roman" w:cs="Times New Roman"/>
          <w:color w:val="000000"/>
          <w:sz w:val="28"/>
          <w:szCs w:val="28"/>
          <w:lang w:eastAsia="ru-RU"/>
        </w:rPr>
        <w:t> В случае досрочного прекращения полномочий представителя, указанных в доверенности, заявитель подает в Роспатент соответствующее уведомление.</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34.</w:t>
      </w:r>
      <w:r w:rsidRPr="00D2490F">
        <w:rPr>
          <w:rFonts w:ascii="Times New Roman" w:eastAsia="Times New Roman" w:hAnsi="Times New Roman" w:cs="Times New Roman"/>
          <w:color w:val="000000"/>
          <w:sz w:val="28"/>
          <w:szCs w:val="28"/>
          <w:lang w:eastAsia="ru-RU"/>
        </w:rPr>
        <w:t> При подаче заявления об отзыве заявки в электронной форме патентным поверенным к заявлению прикладывается доверенность, выданная ему заявителем, оформленная в виде электронного документа, подписанного ЭП заявителя.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35.</w:t>
      </w:r>
      <w:r w:rsidRPr="00D2490F">
        <w:rPr>
          <w:rFonts w:ascii="Times New Roman" w:eastAsia="Times New Roman" w:hAnsi="Times New Roman" w:cs="Times New Roman"/>
          <w:color w:val="000000"/>
          <w:sz w:val="28"/>
          <w:szCs w:val="28"/>
          <w:lang w:eastAsia="ru-RU"/>
        </w:rPr>
        <w:t> При подаче заявки в электронной форме законным представителем заявителя к заявке прикладывается электронный образ документа, подтверждающего полномочия законного представителя.</w:t>
      </w:r>
    </w:p>
    <w:p w:rsidR="00D2490F" w:rsidRPr="00D2490F" w:rsidRDefault="00D2490F" w:rsidP="00D2490F">
      <w:pPr>
        <w:spacing w:after="0" w:line="240" w:lineRule="auto"/>
        <w:ind w:firstLine="709"/>
        <w:jc w:val="both"/>
        <w:rPr>
          <w:rFonts w:ascii="Times New Roman" w:eastAsia="Times New Roman" w:hAnsi="Times New Roman" w:cs="Times New Roman"/>
          <w:color w:val="000000"/>
          <w:sz w:val="28"/>
          <w:szCs w:val="28"/>
          <w:lang w:eastAsia="ru-RU"/>
        </w:rPr>
      </w:pPr>
      <w:r w:rsidRPr="00D2490F">
        <w:rPr>
          <w:rFonts w:ascii="Times New Roman" w:eastAsia="Times New Roman" w:hAnsi="Times New Roman" w:cs="Times New Roman"/>
          <w:b/>
          <w:bCs/>
          <w:color w:val="000000"/>
          <w:sz w:val="28"/>
          <w:szCs w:val="28"/>
          <w:lang w:eastAsia="ru-RU"/>
        </w:rPr>
        <w:t>36. </w:t>
      </w:r>
      <w:r w:rsidRPr="00D2490F">
        <w:rPr>
          <w:rFonts w:ascii="Times New Roman" w:eastAsia="Times New Roman" w:hAnsi="Times New Roman" w:cs="Times New Roman"/>
          <w:color w:val="000000"/>
          <w:sz w:val="28"/>
          <w:szCs w:val="28"/>
          <w:lang w:eastAsia="ru-RU"/>
        </w:rPr>
        <w:t xml:space="preserve">В ходе предоставления государственной услуги заявитель вправе по собственной инициативе представить в Роспатент заявления и ходатайства, указанные в пункте 3 Правил составления, подачи и рассмотрения документов, </w:t>
      </w:r>
      <w:r w:rsidRPr="00D2490F">
        <w:rPr>
          <w:rFonts w:ascii="Times New Roman" w:eastAsia="Times New Roman" w:hAnsi="Times New Roman" w:cs="Times New Roman"/>
          <w:color w:val="000000"/>
          <w:sz w:val="28"/>
          <w:szCs w:val="28"/>
          <w:lang w:eastAsia="ru-RU"/>
        </w:rPr>
        <w:lastRenderedPageBreak/>
        <w:t>являющихся основанием для совершения юридически значимых действий по государственной регистрации товарных знаков, знаков обслуживания, коллективных знаков, утвержденных настоящим Приказом, по формам, представленным в приложениях N 3-17 к настоящим Требованиям к документам заявки.</w:t>
      </w:r>
      <w:r w:rsidRPr="00D2490F">
        <w:rPr>
          <w:rFonts w:ascii="Times New Roman" w:eastAsia="Times New Roman" w:hAnsi="Times New Roman" w:cs="Times New Roman"/>
          <w:color w:val="000000"/>
          <w:sz w:val="28"/>
          <w:szCs w:val="28"/>
          <w:lang w:eastAsia="ru-RU"/>
        </w:rPr>
        <w:br/>
      </w:r>
      <w:r w:rsidRPr="00D2490F">
        <w:rPr>
          <w:rFonts w:ascii="Times New Roman" w:eastAsia="Times New Roman" w:hAnsi="Times New Roman" w:cs="Times New Roman"/>
          <w:i/>
          <w:iCs/>
          <w:color w:val="000000"/>
          <w:sz w:val="28"/>
          <w:szCs w:val="28"/>
          <w:lang w:eastAsia="ru-RU"/>
        </w:rPr>
        <w:t>(Пункт в редакции, введенной в действие с 19 сентября 2020 года приказом Минэкономразвития России от 16 июля 2020 года N 428.)</w:t>
      </w:r>
    </w:p>
    <w:p w:rsidR="00171A32" w:rsidRPr="00D2490F" w:rsidRDefault="00171A32" w:rsidP="00D2490F">
      <w:pPr>
        <w:ind w:firstLine="709"/>
        <w:jc w:val="both"/>
        <w:rPr>
          <w:rFonts w:ascii="Times New Roman" w:hAnsi="Times New Roman" w:cs="Times New Roman"/>
          <w:sz w:val="28"/>
          <w:szCs w:val="28"/>
        </w:rPr>
      </w:pPr>
    </w:p>
    <w:sectPr w:rsidR="00171A32" w:rsidRPr="00D249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B026F"/>
    <w:multiLevelType w:val="multilevel"/>
    <w:tmpl w:val="30D8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8C21E3"/>
    <w:multiLevelType w:val="multilevel"/>
    <w:tmpl w:val="871C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296FDE"/>
    <w:multiLevelType w:val="multilevel"/>
    <w:tmpl w:val="E754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0A60ED"/>
    <w:multiLevelType w:val="multilevel"/>
    <w:tmpl w:val="3BFEF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90F"/>
    <w:rsid w:val="000C6788"/>
    <w:rsid w:val="00171A32"/>
    <w:rsid w:val="00246196"/>
    <w:rsid w:val="003C775F"/>
    <w:rsid w:val="00440656"/>
    <w:rsid w:val="0098170B"/>
    <w:rsid w:val="00D24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C0629E-FA63-4D2E-9A58-05E0E1AC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D249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2490F"/>
    <w:rPr>
      <w:rFonts w:ascii="Times New Roman" w:eastAsia="Times New Roman" w:hAnsi="Times New Roman" w:cs="Times New Roman"/>
      <w:b/>
      <w:bCs/>
      <w:sz w:val="27"/>
      <w:szCs w:val="27"/>
      <w:lang w:eastAsia="ru-RU"/>
    </w:rPr>
  </w:style>
  <w:style w:type="character" w:styleId="a3">
    <w:name w:val="Strong"/>
    <w:basedOn w:val="a0"/>
    <w:uiPriority w:val="22"/>
    <w:qFormat/>
    <w:rsid w:val="00D2490F"/>
    <w:rPr>
      <w:b/>
      <w:bCs/>
    </w:rPr>
  </w:style>
  <w:style w:type="paragraph" w:styleId="a4">
    <w:name w:val="Normal (Web)"/>
    <w:basedOn w:val="a"/>
    <w:uiPriority w:val="99"/>
    <w:semiHidden/>
    <w:unhideWhenUsed/>
    <w:rsid w:val="00D249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D249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194427">
      <w:bodyDiv w:val="1"/>
      <w:marLeft w:val="0"/>
      <w:marRight w:val="0"/>
      <w:marTop w:val="0"/>
      <w:marBottom w:val="0"/>
      <w:divBdr>
        <w:top w:val="none" w:sz="0" w:space="0" w:color="auto"/>
        <w:left w:val="none" w:sz="0" w:space="0" w:color="auto"/>
        <w:bottom w:val="none" w:sz="0" w:space="0" w:color="auto"/>
        <w:right w:val="none" w:sz="0" w:space="0" w:color="auto"/>
      </w:divBdr>
      <w:divsChild>
        <w:div w:id="1645625975">
          <w:blockQuote w:val="1"/>
          <w:marLeft w:val="0"/>
          <w:marRight w:val="0"/>
          <w:marTop w:val="0"/>
          <w:marBottom w:val="0"/>
          <w:divBdr>
            <w:top w:val="none" w:sz="0" w:space="0" w:color="auto"/>
            <w:left w:val="none" w:sz="0" w:space="0" w:color="auto"/>
            <w:bottom w:val="none" w:sz="0" w:space="0" w:color="auto"/>
            <w:right w:val="none" w:sz="0" w:space="0" w:color="auto"/>
          </w:divBdr>
        </w:div>
        <w:div w:id="155655000">
          <w:blockQuote w:val="1"/>
          <w:marLeft w:val="0"/>
          <w:marRight w:val="0"/>
          <w:marTop w:val="0"/>
          <w:marBottom w:val="0"/>
          <w:divBdr>
            <w:top w:val="none" w:sz="0" w:space="0" w:color="auto"/>
            <w:left w:val="none" w:sz="0" w:space="0" w:color="auto"/>
            <w:bottom w:val="none" w:sz="0" w:space="0" w:color="auto"/>
            <w:right w:val="none" w:sz="0" w:space="0" w:color="auto"/>
          </w:divBdr>
        </w:div>
        <w:div w:id="1318000430">
          <w:blockQuote w:val="1"/>
          <w:marLeft w:val="0"/>
          <w:marRight w:val="0"/>
          <w:marTop w:val="0"/>
          <w:marBottom w:val="0"/>
          <w:divBdr>
            <w:top w:val="none" w:sz="0" w:space="0" w:color="auto"/>
            <w:left w:val="none" w:sz="0" w:space="0" w:color="auto"/>
            <w:bottom w:val="none" w:sz="0" w:space="0" w:color="auto"/>
            <w:right w:val="none" w:sz="0" w:space="0" w:color="auto"/>
          </w:divBdr>
          <w:divsChild>
            <w:div w:id="3395055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54436527">
          <w:blockQuote w:val="1"/>
          <w:marLeft w:val="0"/>
          <w:marRight w:val="0"/>
          <w:marTop w:val="0"/>
          <w:marBottom w:val="0"/>
          <w:divBdr>
            <w:top w:val="none" w:sz="0" w:space="0" w:color="auto"/>
            <w:left w:val="none" w:sz="0" w:space="0" w:color="auto"/>
            <w:bottom w:val="none" w:sz="0" w:space="0" w:color="auto"/>
            <w:right w:val="none" w:sz="0" w:space="0" w:color="auto"/>
          </w:divBdr>
        </w:div>
        <w:div w:id="861745005">
          <w:blockQuote w:val="1"/>
          <w:marLeft w:val="0"/>
          <w:marRight w:val="0"/>
          <w:marTop w:val="0"/>
          <w:marBottom w:val="0"/>
          <w:divBdr>
            <w:top w:val="none" w:sz="0" w:space="0" w:color="auto"/>
            <w:left w:val="none" w:sz="0" w:space="0" w:color="auto"/>
            <w:bottom w:val="none" w:sz="0" w:space="0" w:color="auto"/>
            <w:right w:val="none" w:sz="0" w:space="0" w:color="auto"/>
          </w:divBdr>
        </w:div>
        <w:div w:id="1893493505">
          <w:blockQuote w:val="1"/>
          <w:marLeft w:val="0"/>
          <w:marRight w:val="0"/>
          <w:marTop w:val="0"/>
          <w:marBottom w:val="0"/>
          <w:divBdr>
            <w:top w:val="none" w:sz="0" w:space="0" w:color="auto"/>
            <w:left w:val="none" w:sz="0" w:space="0" w:color="auto"/>
            <w:bottom w:val="none" w:sz="0" w:space="0" w:color="auto"/>
            <w:right w:val="none" w:sz="0" w:space="0" w:color="auto"/>
          </w:divBdr>
        </w:div>
        <w:div w:id="849024065">
          <w:blockQuote w:val="1"/>
          <w:marLeft w:val="0"/>
          <w:marRight w:val="0"/>
          <w:marTop w:val="0"/>
          <w:marBottom w:val="0"/>
          <w:divBdr>
            <w:top w:val="none" w:sz="0" w:space="0" w:color="auto"/>
            <w:left w:val="none" w:sz="0" w:space="0" w:color="auto"/>
            <w:bottom w:val="none" w:sz="0" w:space="0" w:color="auto"/>
            <w:right w:val="none" w:sz="0" w:space="0" w:color="auto"/>
          </w:divBdr>
        </w:div>
        <w:div w:id="45699675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5239</Words>
  <Characters>29864</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Михайловна Донских</dc:creator>
  <cp:keywords/>
  <dc:description/>
  <cp:lastModifiedBy>Любовь Михайловна Донских</cp:lastModifiedBy>
  <cp:revision>2</cp:revision>
  <dcterms:created xsi:type="dcterms:W3CDTF">2022-10-17T11:31:00Z</dcterms:created>
  <dcterms:modified xsi:type="dcterms:W3CDTF">2022-10-17T11:31:00Z</dcterms:modified>
</cp:coreProperties>
</file>